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rPr>
      </w:pPr>
    </w:p>
    <w:p>
      <w:pPr>
        <w:widowControl/>
        <w:spacing w:line="60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江西省人民政府外事办公室2019年招考外语类公务员（参照管理工作人员）考试大纲</w:t>
      </w:r>
    </w:p>
    <w:p>
      <w:pPr>
        <w:widowControl/>
        <w:spacing w:line="600" w:lineRule="exact"/>
        <w:jc w:val="center"/>
        <w:rPr>
          <w:rFonts w:ascii="黑体" w:hAnsi="Arial" w:eastAsia="黑体" w:cs="Arial"/>
          <w:bCs/>
          <w:color w:val="000000"/>
          <w:kern w:val="0"/>
          <w:sz w:val="32"/>
          <w:szCs w:val="32"/>
        </w:rPr>
      </w:pPr>
    </w:p>
    <w:p>
      <w:pPr>
        <w:ind w:firstLine="640" w:firstLineChars="200"/>
        <w:rPr>
          <w:rFonts w:ascii="黑体" w:hAnsi="黑体" w:eastAsia="黑体"/>
          <w:sz w:val="32"/>
          <w:szCs w:val="32"/>
        </w:rPr>
      </w:pPr>
      <w:r>
        <w:rPr>
          <w:rFonts w:hint="eastAsia" w:ascii="黑体" w:hAnsi="黑体" w:eastAsia="黑体"/>
          <w:sz w:val="32"/>
          <w:szCs w:val="32"/>
        </w:rPr>
        <w:t>一、考试目的</w:t>
      </w:r>
    </w:p>
    <w:p>
      <w:pPr>
        <w:ind w:firstLine="640" w:firstLineChars="200"/>
        <w:rPr>
          <w:rFonts w:ascii="仿宋_GB2312" w:hAnsi="黑体" w:eastAsia="仿宋_GB2312"/>
          <w:sz w:val="32"/>
          <w:szCs w:val="32"/>
        </w:rPr>
      </w:pPr>
      <w:r>
        <w:rPr>
          <w:rFonts w:hint="eastAsia" w:ascii="仿宋_GB2312" w:hAnsi="黑体" w:eastAsia="仿宋_GB2312"/>
          <w:sz w:val="32"/>
          <w:szCs w:val="32"/>
        </w:rPr>
        <w:t>考察报考者是否具备在省级外事工作单位从事涉外工作所必需的外语专业知识和语言应用能力。</w:t>
      </w:r>
    </w:p>
    <w:p>
      <w:pPr>
        <w:ind w:firstLine="640" w:firstLineChars="200"/>
        <w:rPr>
          <w:rFonts w:ascii="黑体" w:hAnsi="黑体" w:eastAsia="黑体"/>
          <w:sz w:val="32"/>
          <w:szCs w:val="32"/>
        </w:rPr>
      </w:pPr>
      <w:r>
        <w:rPr>
          <w:rFonts w:hint="eastAsia" w:ascii="黑体" w:hAnsi="黑体" w:eastAsia="黑体"/>
          <w:sz w:val="32"/>
          <w:szCs w:val="32"/>
        </w:rPr>
        <w:t>二、招考职位语种及开考比例</w:t>
      </w:r>
    </w:p>
    <w:p>
      <w:pPr>
        <w:ind w:firstLine="640" w:firstLineChars="200"/>
        <w:rPr>
          <w:rFonts w:ascii="仿宋_GB2312" w:hAnsi="黑体" w:eastAsia="仿宋_GB2312"/>
          <w:sz w:val="32"/>
          <w:szCs w:val="32"/>
        </w:rPr>
      </w:pPr>
      <w:r>
        <w:rPr>
          <w:rFonts w:hint="eastAsia" w:ascii="仿宋_GB2312" w:hAnsi="黑体" w:eastAsia="仿宋_GB2312"/>
          <w:sz w:val="32"/>
          <w:szCs w:val="32"/>
        </w:rPr>
        <w:t>本次共招录4个外语类职位，其中办机关1个、友协机关3个；语种分别为英语、韩语和德语。以上四个职位职位开考比例为4:1，报考者低于此开考比例则不开考。</w:t>
      </w:r>
    </w:p>
    <w:p>
      <w:pPr>
        <w:ind w:firstLine="640" w:firstLineChars="200"/>
        <w:rPr>
          <w:rFonts w:ascii="黑体" w:hAnsi="黑体" w:eastAsia="黑体"/>
          <w:sz w:val="32"/>
          <w:szCs w:val="32"/>
        </w:rPr>
      </w:pPr>
      <w:r>
        <w:rPr>
          <w:rFonts w:hint="eastAsia" w:ascii="黑体" w:hAnsi="黑体" w:eastAsia="黑体"/>
          <w:sz w:val="32"/>
          <w:szCs w:val="32"/>
        </w:rPr>
        <w:t>三、考试安排</w:t>
      </w:r>
    </w:p>
    <w:p>
      <w:pPr>
        <w:ind w:firstLine="640" w:firstLineChars="200"/>
        <w:rPr>
          <w:rFonts w:ascii="仿宋_GB2312" w:hAnsi="黑体" w:eastAsia="仿宋_GB2312"/>
          <w:sz w:val="32"/>
          <w:szCs w:val="32"/>
        </w:rPr>
      </w:pPr>
      <w:r>
        <w:rPr>
          <w:rFonts w:hint="eastAsia" w:ascii="仿宋_GB2312" w:hAnsi="黑体" w:eastAsia="仿宋_GB2312"/>
          <w:sz w:val="32"/>
          <w:szCs w:val="32"/>
        </w:rPr>
        <w:t>1.考试分为笔试与面试。其中笔试包括公共科目（行测与申论）和外语专业科目，面试包括结构化面试与外语专业口试。</w:t>
      </w:r>
    </w:p>
    <w:p>
      <w:pPr>
        <w:ind w:firstLine="640" w:firstLineChars="200"/>
        <w:rPr>
          <w:rFonts w:ascii="仿宋_GB2312" w:hAnsi="黑体" w:eastAsia="仿宋_GB2312"/>
          <w:sz w:val="32"/>
          <w:szCs w:val="32"/>
        </w:rPr>
      </w:pPr>
      <w:r>
        <w:rPr>
          <w:rFonts w:hint="eastAsia" w:ascii="仿宋_GB2312" w:hAnsi="黑体" w:eastAsia="仿宋_GB2312"/>
          <w:sz w:val="32"/>
          <w:szCs w:val="32"/>
        </w:rPr>
        <w:t>2.考试分值比重：笔试与面试各占总成绩的50%；笔试成绩中，公共科目与专业科目各占50%；面试成绩中，结构化面试与外语专业口试各占50%。</w:t>
      </w:r>
    </w:p>
    <w:p>
      <w:pPr>
        <w:ind w:firstLine="640" w:firstLineChars="200"/>
        <w:rPr>
          <w:rFonts w:ascii="仿宋_GB2312" w:hAnsi="黑体" w:eastAsia="仿宋_GB2312"/>
          <w:sz w:val="32"/>
          <w:szCs w:val="32"/>
        </w:rPr>
      </w:pPr>
      <w:r>
        <w:rPr>
          <w:rFonts w:hint="eastAsia" w:ascii="仿宋_GB2312" w:hAnsi="黑体" w:eastAsia="仿宋_GB2312"/>
          <w:sz w:val="32"/>
          <w:szCs w:val="32"/>
        </w:rPr>
        <w:t>3.人选确定：笔试结束后，根据笔试成绩排名，按照1:10的比例参加面试。面试结束后，根据笔试和面试总成绩排名，按照1：1的比例进入体检、考察程序。</w:t>
      </w:r>
    </w:p>
    <w:p>
      <w:pPr>
        <w:ind w:firstLine="640" w:firstLineChars="200"/>
        <w:rPr>
          <w:rFonts w:ascii="黑体" w:hAnsi="黑体" w:eastAsia="黑体"/>
          <w:sz w:val="32"/>
          <w:szCs w:val="32"/>
        </w:rPr>
      </w:pPr>
      <w:r>
        <w:rPr>
          <w:rFonts w:hint="eastAsia" w:ascii="黑体" w:hAnsi="黑体" w:eastAsia="黑体"/>
          <w:sz w:val="32"/>
          <w:szCs w:val="32"/>
        </w:rPr>
        <w:t>四、专业考试</w:t>
      </w:r>
    </w:p>
    <w:p>
      <w:pPr>
        <w:ind w:firstLine="640" w:firstLineChars="200"/>
        <w:rPr>
          <w:rFonts w:ascii="仿宋_GB2312" w:hAnsi="黑体" w:eastAsia="仿宋_GB2312"/>
          <w:sz w:val="32"/>
          <w:szCs w:val="32"/>
        </w:rPr>
      </w:pPr>
      <w:r>
        <w:rPr>
          <w:rFonts w:hint="eastAsia" w:ascii="仿宋_GB2312" w:hAnsi="黑体" w:eastAsia="仿宋_GB2312"/>
          <w:sz w:val="32"/>
          <w:szCs w:val="32"/>
        </w:rPr>
        <w:t>1、评价目标：英语专业考试要求掌握英语专业8级要求的英语词汇，熟练掌握并应用英语语法，具有较好的英语理解和应用能力，能够快速读懂并准确翻译政治、经济、历史文化等方面的中、英文报刊或文章。</w:t>
      </w:r>
    </w:p>
    <w:p>
      <w:pPr>
        <w:ind w:firstLine="640" w:firstLineChars="200"/>
        <w:rPr>
          <w:rFonts w:ascii="仿宋_GB2312" w:hAnsi="黑体" w:eastAsia="仿宋_GB2312"/>
          <w:sz w:val="32"/>
          <w:szCs w:val="32"/>
        </w:rPr>
      </w:pPr>
      <w:r>
        <w:rPr>
          <w:rFonts w:hint="eastAsia" w:ascii="仿宋_GB2312" w:hAnsi="黑体" w:eastAsia="仿宋_GB2312"/>
          <w:sz w:val="32"/>
          <w:szCs w:val="32"/>
        </w:rPr>
        <w:t>韩语专业考试要求掌握韩语Topik韩国语能力等级6级要求的韩语词汇，熟练掌握并应用韩语语法，具有较好的韩语理解和应用能力，能够快速读懂并准确翻译政治、经济、历史文化等方面的中、韩文报刊或文章。</w:t>
      </w:r>
    </w:p>
    <w:p>
      <w:pPr>
        <w:ind w:firstLine="640" w:firstLineChars="200"/>
        <w:rPr>
          <w:rFonts w:ascii="仿宋_GB2312" w:hAnsi="黑体" w:eastAsia="仿宋_GB2312"/>
          <w:sz w:val="32"/>
          <w:szCs w:val="32"/>
        </w:rPr>
      </w:pPr>
      <w:r>
        <w:rPr>
          <w:rFonts w:hint="eastAsia" w:ascii="仿宋_GB2312" w:hAnsi="黑体" w:eastAsia="仿宋_GB2312"/>
          <w:sz w:val="32"/>
          <w:szCs w:val="32"/>
        </w:rPr>
        <w:t>德语专业考试要求掌握德语专业8级要求的德语词汇，熟练掌握并应用德语语法，具有较好的德语理解和应用能力，能够快速读懂并准确翻译政治、经济、历史文化等方面的中、德文报刊或文章。</w:t>
      </w:r>
    </w:p>
    <w:p>
      <w:pPr>
        <w:ind w:firstLine="480" w:firstLineChars="150"/>
        <w:rPr>
          <w:rFonts w:ascii="仿宋_GB2312" w:hAnsi="黑体" w:eastAsia="仿宋_GB2312"/>
          <w:sz w:val="32"/>
          <w:szCs w:val="32"/>
        </w:rPr>
      </w:pPr>
      <w:r>
        <w:rPr>
          <w:rFonts w:hint="eastAsia" w:ascii="仿宋_GB2312" w:hAnsi="黑体" w:eastAsia="仿宋_GB2312"/>
          <w:sz w:val="32"/>
          <w:szCs w:val="32"/>
        </w:rPr>
        <w:t xml:space="preserve"> 2、考试内容与试卷结构：</w:t>
      </w:r>
    </w:p>
    <w:p>
      <w:pPr>
        <w:ind w:firstLine="640" w:firstLineChars="200"/>
        <w:rPr>
          <w:rFonts w:ascii="仿宋_GB2312" w:hAnsi="黑体" w:eastAsia="仿宋_GB2312"/>
          <w:sz w:val="32"/>
          <w:szCs w:val="32"/>
        </w:rPr>
      </w:pPr>
      <w:r>
        <w:rPr>
          <w:rFonts w:hint="eastAsia" w:ascii="仿宋_GB2312" w:hAnsi="黑体" w:eastAsia="仿宋_GB2312"/>
          <w:sz w:val="32"/>
          <w:szCs w:val="32"/>
        </w:rPr>
        <w:t>考试形式为笔试和口试，具体为：</w:t>
      </w:r>
    </w:p>
    <w:p>
      <w:pPr>
        <w:ind w:firstLine="480" w:firstLineChars="150"/>
        <w:rPr>
          <w:rFonts w:ascii="仿宋_GB2312" w:hAnsi="黑体" w:eastAsia="仿宋_GB2312"/>
          <w:sz w:val="32"/>
          <w:szCs w:val="32"/>
        </w:rPr>
      </w:pPr>
      <w:r>
        <w:rPr>
          <w:rFonts w:hint="eastAsia" w:ascii="仿宋_GB2312" w:hAnsi="黑体" w:eastAsia="仿宋_GB2312"/>
          <w:sz w:val="32"/>
          <w:szCs w:val="32"/>
        </w:rPr>
        <w:t>（1）外语笔试。考试方式为闭卷，试题类型以翻译（中译外、外译中）为主。考试时间为公共科目考试后的次日9：00-11：00。考试地点见准考证。（报考本职位的考生，选择考试地区时只能选择南昌市）</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（2）外语口试。口译（中译外、外译中）、与考官对话以及对给定的材料简短发表看法、回答问题等。时间约20分钟。 </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7669"/>
    <w:rsid w:val="000D2368"/>
    <w:rsid w:val="0013210C"/>
    <w:rsid w:val="001C6E38"/>
    <w:rsid w:val="00315DE8"/>
    <w:rsid w:val="0032100C"/>
    <w:rsid w:val="006461F3"/>
    <w:rsid w:val="007F7D45"/>
    <w:rsid w:val="00863B28"/>
    <w:rsid w:val="00901808"/>
    <w:rsid w:val="009125D8"/>
    <w:rsid w:val="009E4A1A"/>
    <w:rsid w:val="00A557AE"/>
    <w:rsid w:val="00A921B2"/>
    <w:rsid w:val="00AB5592"/>
    <w:rsid w:val="00AE7669"/>
    <w:rsid w:val="00BD3103"/>
    <w:rsid w:val="00F06A52"/>
    <w:rsid w:val="00F517C2"/>
    <w:rsid w:val="00F81A4D"/>
    <w:rsid w:val="00F92A0C"/>
    <w:rsid w:val="00FA2FC6"/>
    <w:rsid w:val="01FE3E25"/>
    <w:rsid w:val="60184BE5"/>
    <w:rsid w:val="7161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138</Words>
  <Characters>792</Characters>
  <Lines>6</Lines>
  <Paragraphs>1</Paragraphs>
  <TotalTime>84</TotalTime>
  <ScaleCrop>false</ScaleCrop>
  <LinksUpToDate>false</LinksUpToDate>
  <CharactersWithSpaces>929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2019-02-28T02:55:00Z</dcterms:created>
  <dc:creator>lenovo</dc:creator>
  <cp:lastModifiedBy>DELL</cp:lastModifiedBy>
  <cp:lastPrinted>2019-03-12T08:03:00Z</cp:lastPrinted>
  <dcterms:modified xsi:type="dcterms:W3CDTF">2019-03-15T07:53:39Z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