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52" w:lineRule="exact"/>
        <w:rPr>
          <w:rFonts w:hint="eastAsia" w:eastAsia="宋体" w:cs="宋体"/>
          <w:kern w:val="0"/>
          <w:sz w:val="32"/>
          <w:szCs w:val="32"/>
          <w:lang w:eastAsia="zh-CN"/>
        </w:rPr>
      </w:pPr>
      <w:r>
        <w:rPr>
          <w:rFonts w:hint="eastAsia" w:cs="宋体"/>
          <w:kern w:val="0"/>
          <w:sz w:val="32"/>
          <w:szCs w:val="32"/>
        </w:rPr>
        <w:t>附件</w:t>
      </w:r>
      <w:r>
        <w:rPr>
          <w:rFonts w:hint="eastAsia" w:cs="宋体"/>
          <w:kern w:val="0"/>
          <w:sz w:val="32"/>
          <w:szCs w:val="32"/>
          <w:lang w:val="en-US" w:eastAsia="zh-CN"/>
        </w:rPr>
        <w:t>2</w:t>
      </w:r>
    </w:p>
    <w:p>
      <w:pPr>
        <w:autoSpaceDE w:val="0"/>
        <w:autoSpaceDN w:val="0"/>
        <w:adjustRightInd w:val="0"/>
        <w:spacing w:line="552" w:lineRule="exact"/>
        <w:jc w:val="center"/>
        <w:rPr>
          <w:rFonts w:hint="eastAsia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柞水县大学生暑假到政府机关见习总结评定表</w:t>
      </w:r>
    </w:p>
    <w:bookmarkEnd w:id="0"/>
    <w:tbl>
      <w:tblPr>
        <w:tblStyle w:val="3"/>
        <w:tblW w:w="8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484"/>
        <w:gridCol w:w="1484"/>
        <w:gridCol w:w="1484"/>
        <w:gridCol w:w="148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484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姓名</w:t>
            </w:r>
          </w:p>
        </w:tc>
        <w:tc>
          <w:tcPr>
            <w:tcW w:w="1484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性别</w:t>
            </w:r>
          </w:p>
        </w:tc>
        <w:tc>
          <w:tcPr>
            <w:tcW w:w="1484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年龄</w:t>
            </w:r>
          </w:p>
        </w:tc>
        <w:tc>
          <w:tcPr>
            <w:tcW w:w="1485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484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所在院校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专业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484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见习单位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见习岗位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484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指导老师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职务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484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见习时间</w:t>
            </w:r>
          </w:p>
        </w:tc>
        <w:tc>
          <w:tcPr>
            <w:tcW w:w="742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       年    月    日至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484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主要见习</w:t>
            </w:r>
          </w:p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工作内容</w:t>
            </w:r>
          </w:p>
        </w:tc>
        <w:tc>
          <w:tcPr>
            <w:tcW w:w="742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484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见习单位</w:t>
            </w:r>
          </w:p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意见</w:t>
            </w:r>
          </w:p>
        </w:tc>
        <w:tc>
          <w:tcPr>
            <w:tcW w:w="742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ind w:firstLine="4305" w:firstLineChars="2050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（公章）</w:t>
            </w:r>
          </w:p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484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县人社局综合评定意见</w:t>
            </w:r>
          </w:p>
        </w:tc>
        <w:tc>
          <w:tcPr>
            <w:tcW w:w="742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ind w:firstLine="4200" w:firstLineChars="2000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（公章）</w:t>
            </w:r>
          </w:p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                 年      月     日</w:t>
            </w:r>
          </w:p>
        </w:tc>
      </w:tr>
    </w:tbl>
    <w:p>
      <w:pPr>
        <w:autoSpaceDE w:val="0"/>
        <w:autoSpaceDN w:val="0"/>
        <w:adjustRightInd w:val="0"/>
        <w:spacing w:line="552" w:lineRule="exact"/>
      </w:pPr>
      <w:r>
        <w:rPr>
          <w:rFonts w:hint="eastAsia" w:cs="宋体"/>
          <w:kern w:val="0"/>
          <w:szCs w:val="21"/>
        </w:rPr>
        <w:t>注：此表附见习学生的见习工作总结（2000字以内）一式4份，见习单位鉴定后留存1份，报县人社局评定后留存1份、反馈县科教局1份，由见习学生待会所在学校留存1份。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D6E8B"/>
    <w:rsid w:val="2E7D6E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2018-06-27T03:18:00Z</dcterms:created>
  <dc:creator>雷克萨</dc:creator>
  <cp:lastModifiedBy>雷克萨</cp:lastModifiedBy>
  <dcterms:modified xsi:type="dcterms:W3CDTF">2018-06-27T03:18:51Z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